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EBA" w:rsidRPr="00A05EBA" w:rsidRDefault="00D94FA2" w:rsidP="00A05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rect id="_x0000_s1067" style="position:absolute;left:0;text-align:left;margin-left:-17.35pt;margin-top:-26.05pt;width:524.7pt;height:806.25pt;z-index:-251658240" strokeweight="1.5pt"/>
        </w:pict>
      </w:r>
      <w:r w:rsidR="00A05EBA" w:rsidRPr="00A05EBA">
        <w:rPr>
          <w:rFonts w:ascii="Times New Roman" w:hAnsi="Times New Roman" w:cs="Times New Roman"/>
          <w:sz w:val="28"/>
          <w:szCs w:val="28"/>
          <w:lang w:val="uk-UA"/>
        </w:rPr>
        <w:t>Реферат</w:t>
      </w:r>
    </w:p>
    <w:p w:rsidR="00A05EBA" w:rsidRPr="00A05EBA" w:rsidRDefault="00A05EBA" w:rsidP="00A05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5EBA" w:rsidRPr="00A05EBA" w:rsidRDefault="00A05EBA" w:rsidP="00A05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5EBA" w:rsidRPr="00A05EBA" w:rsidRDefault="00A05EBA" w:rsidP="00A05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5EBA">
        <w:rPr>
          <w:rFonts w:ascii="Times New Roman" w:hAnsi="Times New Roman" w:cs="Times New Roman"/>
          <w:sz w:val="28"/>
          <w:szCs w:val="28"/>
          <w:lang w:val="uk-UA"/>
        </w:rPr>
        <w:t>Дана курсова робота складається з вступу, двох розділів по класичним та тональним рейковим колам і висновку з проведеної роботи та додатків.</w:t>
      </w:r>
    </w:p>
    <w:p w:rsidR="00A05EBA" w:rsidRPr="00A05EBA" w:rsidRDefault="00A05EBA" w:rsidP="00A05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В розділі </w:t>
      </w:r>
      <w:proofErr w:type="spellStart"/>
      <w:r w:rsidRPr="00A05EBA">
        <w:rPr>
          <w:rFonts w:ascii="Times New Roman" w:hAnsi="Times New Roman" w:cs="Times New Roman"/>
          <w:sz w:val="28"/>
          <w:szCs w:val="28"/>
          <w:lang w:val="uk-UA"/>
        </w:rPr>
        <w:t>“Вибір</w:t>
      </w:r>
      <w:proofErr w:type="spellEnd"/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A05EBA">
        <w:rPr>
          <w:rFonts w:ascii="Times New Roman" w:hAnsi="Times New Roman" w:cs="Times New Roman"/>
          <w:sz w:val="28"/>
          <w:szCs w:val="28"/>
          <w:lang w:val="uk-UA"/>
        </w:rPr>
        <w:t>характеристика”</w:t>
      </w:r>
      <w:proofErr w:type="spellEnd"/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 розділу </w:t>
      </w:r>
      <w:proofErr w:type="spellStart"/>
      <w:r w:rsidRPr="00A05EBA">
        <w:rPr>
          <w:rFonts w:ascii="Times New Roman" w:hAnsi="Times New Roman" w:cs="Times New Roman"/>
          <w:sz w:val="28"/>
          <w:szCs w:val="28"/>
          <w:lang w:val="uk-UA"/>
        </w:rPr>
        <w:t>“Класичні</w:t>
      </w:r>
      <w:proofErr w:type="spellEnd"/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 рейкові </w:t>
      </w:r>
      <w:proofErr w:type="spellStart"/>
      <w:r w:rsidRPr="00A05EBA">
        <w:rPr>
          <w:rFonts w:ascii="Times New Roman" w:hAnsi="Times New Roman" w:cs="Times New Roman"/>
          <w:sz w:val="28"/>
          <w:szCs w:val="28"/>
          <w:lang w:val="uk-UA"/>
        </w:rPr>
        <w:t>кола”</w:t>
      </w:r>
      <w:proofErr w:type="spellEnd"/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 здійснено вибір рейкового кола згідно завданню по критеріям: рід тяги поїздів на ділянці залізниці, частота сигнального струму та тип колійного приймача.</w:t>
      </w:r>
    </w:p>
    <w:p w:rsidR="00A05EBA" w:rsidRPr="00A05EBA" w:rsidRDefault="00A05EBA" w:rsidP="00A05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В розділі </w:t>
      </w:r>
      <w:proofErr w:type="spellStart"/>
      <w:r w:rsidRPr="00A05EBA">
        <w:rPr>
          <w:rFonts w:ascii="Times New Roman" w:hAnsi="Times New Roman" w:cs="Times New Roman"/>
          <w:sz w:val="28"/>
          <w:szCs w:val="28"/>
          <w:lang w:val="uk-UA"/>
        </w:rPr>
        <w:t>“Складання</w:t>
      </w:r>
      <w:proofErr w:type="spellEnd"/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 схеми заміщення та розробка алгоритмів розрахунку </w:t>
      </w:r>
      <w:proofErr w:type="spellStart"/>
      <w:r w:rsidRPr="00A05EBA">
        <w:rPr>
          <w:rFonts w:ascii="Times New Roman" w:hAnsi="Times New Roman" w:cs="Times New Roman"/>
          <w:sz w:val="28"/>
          <w:szCs w:val="28"/>
          <w:lang w:val="uk-UA"/>
        </w:rPr>
        <w:t>режимів”</w:t>
      </w:r>
      <w:proofErr w:type="spellEnd"/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 складено схеми заміщення для кожного з режимів роботи рейкового кола: нормальному, шунтовому, контрольному, режиму короткого замикання та автоматичної локомотивної сигналізації. А також приведено алгоритм розрахунку.</w:t>
      </w:r>
    </w:p>
    <w:p w:rsidR="00A05EBA" w:rsidRPr="00A05EBA" w:rsidRDefault="00A05EBA" w:rsidP="00A05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В розділі </w:t>
      </w:r>
      <w:proofErr w:type="spellStart"/>
      <w:r w:rsidRPr="00A05EBA">
        <w:rPr>
          <w:rFonts w:ascii="Times New Roman" w:hAnsi="Times New Roman" w:cs="Times New Roman"/>
          <w:sz w:val="28"/>
          <w:szCs w:val="28"/>
          <w:lang w:val="uk-UA"/>
        </w:rPr>
        <w:t>“Розрахунок</w:t>
      </w:r>
      <w:proofErr w:type="spellEnd"/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 режимів </w:t>
      </w:r>
      <w:proofErr w:type="spellStart"/>
      <w:r w:rsidRPr="00A05EBA">
        <w:rPr>
          <w:rFonts w:ascii="Times New Roman" w:hAnsi="Times New Roman" w:cs="Times New Roman"/>
          <w:sz w:val="28"/>
          <w:szCs w:val="28"/>
          <w:lang w:val="uk-UA"/>
        </w:rPr>
        <w:t>роботи”</w:t>
      </w:r>
      <w:proofErr w:type="spellEnd"/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 проводиться розрахунок всіх режимів з використанням </w:t>
      </w:r>
      <w:proofErr w:type="spellStart"/>
      <w:r w:rsidRPr="00A05EBA">
        <w:rPr>
          <w:rFonts w:ascii="Times New Roman" w:hAnsi="Times New Roman" w:cs="Times New Roman"/>
          <w:sz w:val="28"/>
          <w:szCs w:val="28"/>
          <w:lang w:val="uk-UA"/>
        </w:rPr>
        <w:t>електронно-обчилювальної</w:t>
      </w:r>
      <w:proofErr w:type="spellEnd"/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 машини.</w:t>
      </w:r>
    </w:p>
    <w:p w:rsidR="00A05EBA" w:rsidRPr="00A05EBA" w:rsidRDefault="00A05EBA" w:rsidP="00A05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В пункті </w:t>
      </w:r>
      <w:proofErr w:type="spellStart"/>
      <w:r w:rsidRPr="00A05EBA">
        <w:rPr>
          <w:rFonts w:ascii="Times New Roman" w:hAnsi="Times New Roman" w:cs="Times New Roman"/>
          <w:sz w:val="28"/>
          <w:szCs w:val="28"/>
          <w:lang w:val="uk-UA"/>
        </w:rPr>
        <w:t>“Дослідження</w:t>
      </w:r>
      <w:proofErr w:type="spellEnd"/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 режимів роботи та технічне </w:t>
      </w:r>
      <w:proofErr w:type="spellStart"/>
      <w:r w:rsidRPr="00A05EBA">
        <w:rPr>
          <w:rFonts w:ascii="Times New Roman" w:hAnsi="Times New Roman" w:cs="Times New Roman"/>
          <w:sz w:val="28"/>
          <w:szCs w:val="28"/>
          <w:lang w:val="uk-UA"/>
        </w:rPr>
        <w:t>обслуговування”</w:t>
      </w:r>
      <w:proofErr w:type="spellEnd"/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 проводиться аналіз отриманих результатів розрахунку, висновки щодо </w:t>
      </w:r>
      <w:proofErr w:type="spellStart"/>
      <w:r w:rsidRPr="00A05EBA">
        <w:rPr>
          <w:rFonts w:ascii="Times New Roman" w:hAnsi="Times New Roman" w:cs="Times New Roman"/>
          <w:sz w:val="28"/>
          <w:szCs w:val="28"/>
          <w:lang w:val="uk-UA"/>
        </w:rPr>
        <w:t>роботоспроможності</w:t>
      </w:r>
      <w:proofErr w:type="spellEnd"/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 даного рейкового кола.</w:t>
      </w:r>
    </w:p>
    <w:p w:rsidR="00A05EBA" w:rsidRPr="00A05EBA" w:rsidRDefault="00A05EBA" w:rsidP="00A05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У другому розділі </w:t>
      </w:r>
      <w:proofErr w:type="spellStart"/>
      <w:r w:rsidRPr="00A05EBA">
        <w:rPr>
          <w:rFonts w:ascii="Times New Roman" w:hAnsi="Times New Roman" w:cs="Times New Roman"/>
          <w:sz w:val="28"/>
          <w:szCs w:val="28"/>
          <w:lang w:val="uk-UA"/>
        </w:rPr>
        <w:t>“Тональні</w:t>
      </w:r>
      <w:proofErr w:type="spellEnd"/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 рейкові кола ” робиться вибір тонального рейкового кола відповідно до завдання.</w:t>
      </w:r>
    </w:p>
    <w:p w:rsidR="00A05EBA" w:rsidRPr="00A05EBA" w:rsidRDefault="00A05EBA" w:rsidP="00A05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В підрозділі </w:t>
      </w:r>
      <w:proofErr w:type="spellStart"/>
      <w:r w:rsidRPr="00A05EBA">
        <w:rPr>
          <w:rFonts w:ascii="Times New Roman" w:hAnsi="Times New Roman" w:cs="Times New Roman"/>
          <w:sz w:val="28"/>
          <w:szCs w:val="28"/>
          <w:lang w:val="uk-UA"/>
        </w:rPr>
        <w:t>“Складання</w:t>
      </w:r>
      <w:proofErr w:type="spellEnd"/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 схеми заміщення для нормального </w:t>
      </w:r>
      <w:proofErr w:type="spellStart"/>
      <w:r w:rsidRPr="00A05EBA">
        <w:rPr>
          <w:rFonts w:ascii="Times New Roman" w:hAnsi="Times New Roman" w:cs="Times New Roman"/>
          <w:sz w:val="28"/>
          <w:szCs w:val="28"/>
          <w:lang w:val="uk-UA"/>
        </w:rPr>
        <w:t>режиму”</w:t>
      </w:r>
      <w:proofErr w:type="spellEnd"/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 схема заміщення для обраного рейкового кола.</w:t>
      </w:r>
    </w:p>
    <w:p w:rsidR="00A05EBA" w:rsidRDefault="00A05EBA" w:rsidP="00A05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В розділі </w:t>
      </w:r>
      <w:proofErr w:type="spellStart"/>
      <w:r w:rsidRPr="00A05EBA">
        <w:rPr>
          <w:rFonts w:ascii="Times New Roman" w:hAnsi="Times New Roman" w:cs="Times New Roman"/>
          <w:sz w:val="28"/>
          <w:szCs w:val="28"/>
          <w:lang w:val="uk-UA"/>
        </w:rPr>
        <w:t>“Технічне</w:t>
      </w:r>
      <w:proofErr w:type="spellEnd"/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5EBA">
        <w:rPr>
          <w:rFonts w:ascii="Times New Roman" w:hAnsi="Times New Roman" w:cs="Times New Roman"/>
          <w:sz w:val="28"/>
          <w:szCs w:val="28"/>
          <w:lang w:val="uk-UA"/>
        </w:rPr>
        <w:t>обслуговування”</w:t>
      </w:r>
      <w:proofErr w:type="spellEnd"/>
      <w:r w:rsidRPr="00A05EBA">
        <w:rPr>
          <w:rFonts w:ascii="Times New Roman" w:hAnsi="Times New Roman" w:cs="Times New Roman"/>
          <w:sz w:val="28"/>
          <w:szCs w:val="28"/>
          <w:lang w:val="uk-UA"/>
        </w:rPr>
        <w:t xml:space="preserve"> описується процес налагодження та регулювання тонального рейкового кола згідно з довжиною рейкового кола, частотою сигнального струму та частотою модуляції. Також приведені заходи щодо перевірки та утримання його у робочому стані.</w:t>
      </w:r>
    </w:p>
    <w:p w:rsidR="00D94FA2" w:rsidRDefault="00D94FA2" w:rsidP="00A05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4FA2" w:rsidRDefault="00D94FA2" w:rsidP="00A05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4FA2" w:rsidRDefault="00D94FA2" w:rsidP="00A05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4FA2" w:rsidRDefault="00D94FA2" w:rsidP="00A05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4FA2" w:rsidRDefault="00D94FA2" w:rsidP="00A05EBA">
      <w:pPr>
        <w:spacing w:after="0" w:line="360" w:lineRule="auto"/>
        <w:ind w:firstLine="709"/>
        <w:jc w:val="both"/>
        <w:rPr>
          <w:lang w:val="uk-UA"/>
        </w:rPr>
      </w:pPr>
    </w:p>
    <w:p w:rsidR="00D94FA2" w:rsidRPr="00D94FA2" w:rsidRDefault="00D94FA2" w:rsidP="00A05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3</w:t>
      </w:r>
    </w:p>
    <w:sectPr w:rsidR="00D94FA2" w:rsidRPr="00D94FA2" w:rsidSect="00D94FA2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05EBA"/>
    <w:rsid w:val="001A122C"/>
    <w:rsid w:val="00297397"/>
    <w:rsid w:val="0033304F"/>
    <w:rsid w:val="00581646"/>
    <w:rsid w:val="009B31EA"/>
    <w:rsid w:val="00A05EBA"/>
    <w:rsid w:val="00C27BDD"/>
    <w:rsid w:val="00D94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EB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A05EBA"/>
    <w:pPr>
      <w:spacing w:after="0" w:line="240" w:lineRule="auto"/>
      <w:jc w:val="both"/>
    </w:pPr>
    <w:rPr>
      <w:rFonts w:ascii="ISOCPEUR" w:eastAsia="Times New Roman" w:hAnsi="ISOCPEUR" w:cs="ISOCPEUR"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1010</Words>
  <Characters>577</Characters>
  <Application>Microsoft Office Word</Application>
  <DocSecurity>0</DocSecurity>
  <Lines>4</Lines>
  <Paragraphs>3</Paragraphs>
  <ScaleCrop>false</ScaleCrop>
  <Company>Microsoft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3</cp:revision>
  <dcterms:created xsi:type="dcterms:W3CDTF">2012-11-29T23:27:00Z</dcterms:created>
  <dcterms:modified xsi:type="dcterms:W3CDTF">2012-11-30T00:00:00Z</dcterms:modified>
</cp:coreProperties>
</file>